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24512" w:rsidRPr="00A24512" w:rsidTr="00D73FE0">
        <w:tc>
          <w:tcPr>
            <w:tcW w:w="3261" w:type="dxa"/>
            <w:shd w:val="clear" w:color="auto" w:fill="E7E6E6" w:themeFill="background2"/>
          </w:tcPr>
          <w:p w:rsidR="005B4308" w:rsidRPr="00A24512" w:rsidRDefault="005B4308" w:rsidP="005B4308">
            <w:pPr>
              <w:rPr>
                <w:b/>
                <w:sz w:val="24"/>
                <w:szCs w:val="24"/>
              </w:rPr>
            </w:pPr>
            <w:r w:rsidRPr="00A2451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A24512" w:rsidRDefault="00A24512" w:rsidP="005B4308">
            <w:pPr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Г</w:t>
            </w:r>
            <w:r w:rsidR="00B21DC6" w:rsidRPr="00A24512">
              <w:rPr>
                <w:sz w:val="24"/>
                <w:szCs w:val="24"/>
              </w:rPr>
              <w:t>ородского хозяйства</w:t>
            </w:r>
          </w:p>
        </w:tc>
      </w:tr>
      <w:tr w:rsidR="00A24512" w:rsidRPr="00A24512" w:rsidTr="0029662A">
        <w:tc>
          <w:tcPr>
            <w:tcW w:w="3261" w:type="dxa"/>
            <w:shd w:val="clear" w:color="auto" w:fill="E7E6E6" w:themeFill="background2"/>
          </w:tcPr>
          <w:p w:rsidR="00A24512" w:rsidRPr="00A24512" w:rsidRDefault="00A24512" w:rsidP="00A24512">
            <w:pPr>
              <w:rPr>
                <w:b/>
                <w:sz w:val="24"/>
                <w:szCs w:val="24"/>
              </w:rPr>
            </w:pPr>
            <w:r w:rsidRPr="00A2451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24512" w:rsidRPr="00A24512" w:rsidRDefault="00A24512" w:rsidP="00A24512">
            <w:pPr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 xml:space="preserve">27.03.02 </w:t>
            </w:r>
          </w:p>
        </w:tc>
        <w:tc>
          <w:tcPr>
            <w:tcW w:w="5811" w:type="dxa"/>
            <w:shd w:val="clear" w:color="auto" w:fill="auto"/>
          </w:tcPr>
          <w:p w:rsidR="00A24512" w:rsidRPr="00A24512" w:rsidRDefault="00A24512" w:rsidP="00A24512">
            <w:pPr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Управление качеством</w:t>
            </w:r>
          </w:p>
        </w:tc>
      </w:tr>
      <w:tr w:rsidR="00A24512" w:rsidRPr="00A24512" w:rsidTr="00CB2C49">
        <w:tc>
          <w:tcPr>
            <w:tcW w:w="3261" w:type="dxa"/>
            <w:shd w:val="clear" w:color="auto" w:fill="E7E6E6" w:themeFill="background2"/>
          </w:tcPr>
          <w:p w:rsidR="005B4308" w:rsidRPr="00A24512" w:rsidRDefault="005B4308" w:rsidP="005B4308">
            <w:pPr>
              <w:rPr>
                <w:b/>
                <w:sz w:val="24"/>
                <w:szCs w:val="24"/>
              </w:rPr>
            </w:pPr>
            <w:r w:rsidRPr="00A2451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A24512" w:rsidRDefault="00A24512" w:rsidP="005B4308">
            <w:pPr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Городское хозяйство</w:t>
            </w:r>
          </w:p>
        </w:tc>
      </w:tr>
      <w:tr w:rsidR="00A24512" w:rsidRPr="00A24512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A24512" w:rsidRDefault="005B4308" w:rsidP="005B4308">
            <w:pPr>
              <w:rPr>
                <w:b/>
                <w:sz w:val="24"/>
                <w:szCs w:val="24"/>
              </w:rPr>
            </w:pPr>
            <w:r w:rsidRPr="00A24512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24512" w:rsidRDefault="005B4308" w:rsidP="005B4308">
            <w:pPr>
              <w:rPr>
                <w:sz w:val="24"/>
                <w:szCs w:val="24"/>
              </w:rPr>
            </w:pPr>
            <w:r w:rsidRPr="00A24512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A24512" w:rsidRPr="00A24512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A24512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A24512" w:rsidRDefault="00531AFF" w:rsidP="005B4308">
            <w:pPr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по получению первичных профессиональных умений и навыков</w:t>
            </w:r>
          </w:p>
        </w:tc>
      </w:tr>
      <w:tr w:rsidR="00A24512" w:rsidRPr="00A24512" w:rsidTr="00CB2C49">
        <w:tc>
          <w:tcPr>
            <w:tcW w:w="3261" w:type="dxa"/>
            <w:shd w:val="clear" w:color="auto" w:fill="E7E6E6" w:themeFill="background2"/>
          </w:tcPr>
          <w:p w:rsidR="005B4308" w:rsidRPr="00A24512" w:rsidRDefault="005B4308" w:rsidP="005B4308">
            <w:pPr>
              <w:rPr>
                <w:b/>
                <w:sz w:val="24"/>
                <w:szCs w:val="24"/>
              </w:rPr>
            </w:pPr>
            <w:r w:rsidRPr="00A24512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A24512" w:rsidRDefault="005B4308" w:rsidP="005B4308">
            <w:pPr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 xml:space="preserve">дискретно </w:t>
            </w:r>
          </w:p>
        </w:tc>
      </w:tr>
      <w:tr w:rsidR="00A24512" w:rsidRPr="00A24512" w:rsidTr="00CB2C49">
        <w:tc>
          <w:tcPr>
            <w:tcW w:w="3261" w:type="dxa"/>
            <w:shd w:val="clear" w:color="auto" w:fill="E7E6E6" w:themeFill="background2"/>
          </w:tcPr>
          <w:p w:rsidR="005B4308" w:rsidRPr="00A24512" w:rsidRDefault="005B4308" w:rsidP="005B4308">
            <w:pPr>
              <w:rPr>
                <w:b/>
                <w:sz w:val="24"/>
                <w:szCs w:val="24"/>
              </w:rPr>
            </w:pPr>
            <w:r w:rsidRPr="00A24512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A24512" w:rsidRDefault="005B4308" w:rsidP="005B4308">
            <w:pPr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выездная/стационарная</w:t>
            </w:r>
          </w:p>
        </w:tc>
      </w:tr>
      <w:tr w:rsidR="00A24512" w:rsidRPr="00A24512" w:rsidTr="00CB2C49">
        <w:tc>
          <w:tcPr>
            <w:tcW w:w="3261" w:type="dxa"/>
            <w:shd w:val="clear" w:color="auto" w:fill="E7E6E6" w:themeFill="background2"/>
          </w:tcPr>
          <w:p w:rsidR="005B4308" w:rsidRPr="00A24512" w:rsidRDefault="005B4308" w:rsidP="005B4308">
            <w:pPr>
              <w:rPr>
                <w:b/>
                <w:sz w:val="24"/>
                <w:szCs w:val="24"/>
              </w:rPr>
            </w:pPr>
            <w:r w:rsidRPr="00A24512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A24512" w:rsidRDefault="00A24512" w:rsidP="005B4308">
            <w:pPr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3</w:t>
            </w:r>
            <w:r w:rsidR="005B4308" w:rsidRPr="00A24512">
              <w:rPr>
                <w:sz w:val="24"/>
                <w:szCs w:val="24"/>
              </w:rPr>
              <w:t xml:space="preserve"> з.е.</w:t>
            </w:r>
            <w:r w:rsidR="00136A97" w:rsidRPr="00A24512">
              <w:rPr>
                <w:sz w:val="24"/>
                <w:szCs w:val="24"/>
              </w:rPr>
              <w:t xml:space="preserve"> </w:t>
            </w:r>
          </w:p>
        </w:tc>
      </w:tr>
      <w:tr w:rsidR="00A24512" w:rsidRPr="00A24512" w:rsidTr="00CB2C49">
        <w:tc>
          <w:tcPr>
            <w:tcW w:w="3261" w:type="dxa"/>
            <w:shd w:val="clear" w:color="auto" w:fill="E7E6E6" w:themeFill="background2"/>
          </w:tcPr>
          <w:p w:rsidR="005B4308" w:rsidRPr="00A24512" w:rsidRDefault="005B4308" w:rsidP="005B4308">
            <w:pPr>
              <w:rPr>
                <w:b/>
                <w:sz w:val="24"/>
                <w:szCs w:val="24"/>
              </w:rPr>
            </w:pPr>
            <w:r w:rsidRPr="00A2451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A24512" w:rsidRDefault="005B4308" w:rsidP="005B4308">
            <w:pPr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зачет с оценкой</w:t>
            </w:r>
          </w:p>
          <w:p w:rsidR="005B4308" w:rsidRPr="00A24512" w:rsidRDefault="005B4308" w:rsidP="005B4308">
            <w:pPr>
              <w:rPr>
                <w:sz w:val="24"/>
                <w:szCs w:val="24"/>
              </w:rPr>
            </w:pPr>
          </w:p>
        </w:tc>
      </w:tr>
      <w:tr w:rsidR="00A24512" w:rsidRPr="00A24512" w:rsidTr="00CB2C49">
        <w:tc>
          <w:tcPr>
            <w:tcW w:w="3261" w:type="dxa"/>
            <w:shd w:val="clear" w:color="auto" w:fill="E7E6E6" w:themeFill="background2"/>
          </w:tcPr>
          <w:p w:rsidR="005B4308" w:rsidRPr="00A24512" w:rsidRDefault="005B4308" w:rsidP="005B4308">
            <w:pPr>
              <w:rPr>
                <w:b/>
                <w:sz w:val="24"/>
                <w:szCs w:val="24"/>
              </w:rPr>
            </w:pPr>
            <w:r w:rsidRPr="00A24512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A24512" w:rsidRDefault="00B71545" w:rsidP="005B4308">
            <w:pPr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б</w:t>
            </w:r>
            <w:r w:rsidR="005B4308" w:rsidRPr="00A24512">
              <w:rPr>
                <w:sz w:val="24"/>
                <w:szCs w:val="24"/>
              </w:rPr>
              <w:t>лок 2</w:t>
            </w:r>
          </w:p>
          <w:p w:rsidR="005B4308" w:rsidRPr="00A24512" w:rsidRDefault="00B71545" w:rsidP="005B4308">
            <w:pPr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в</w:t>
            </w:r>
            <w:r w:rsidR="005B4308" w:rsidRPr="00A24512">
              <w:rPr>
                <w:sz w:val="24"/>
                <w:szCs w:val="24"/>
              </w:rPr>
              <w:t>ариативная часть</w:t>
            </w:r>
          </w:p>
        </w:tc>
      </w:tr>
      <w:tr w:rsidR="00A24512" w:rsidRPr="00A2451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24512" w:rsidRDefault="005B4308" w:rsidP="005B4308">
            <w:pPr>
              <w:rPr>
                <w:b/>
                <w:sz w:val="24"/>
                <w:szCs w:val="24"/>
              </w:rPr>
            </w:pPr>
            <w:r w:rsidRPr="00A24512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24512" w:rsidRPr="00A24512" w:rsidTr="00E51D01">
        <w:tc>
          <w:tcPr>
            <w:tcW w:w="10490" w:type="dxa"/>
            <w:gridSpan w:val="3"/>
            <w:vAlign w:val="center"/>
          </w:tcPr>
          <w:p w:rsidR="005B4308" w:rsidRPr="00A24512" w:rsidRDefault="00B21DC6" w:rsidP="005B4308">
            <w:pPr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получение первичных профессиональных умений и навыков</w:t>
            </w:r>
            <w:r w:rsidR="00531AFF" w:rsidRPr="00A24512">
              <w:rPr>
                <w:sz w:val="24"/>
                <w:szCs w:val="24"/>
              </w:rPr>
              <w:t xml:space="preserve">, в том числе </w:t>
            </w:r>
            <w:r w:rsidR="001C02AF" w:rsidRPr="00A24512">
              <w:rPr>
                <w:sz w:val="24"/>
                <w:szCs w:val="24"/>
              </w:rPr>
              <w:t>определение основных понятий, задач и принципов землеустройства, кадастра недвижимости и мониторинга земель ( в зависимости от направления деятельности предприятия (организации) и связь из с профессиональной деятельностью</w:t>
            </w:r>
          </w:p>
        </w:tc>
      </w:tr>
      <w:tr w:rsidR="00A24512" w:rsidRPr="00A2451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24512" w:rsidRDefault="005B4308" w:rsidP="005B4308">
            <w:pPr>
              <w:rPr>
                <w:b/>
                <w:sz w:val="24"/>
                <w:szCs w:val="24"/>
              </w:rPr>
            </w:pPr>
            <w:r w:rsidRPr="00A24512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24512" w:rsidRPr="00A2451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24512" w:rsidRDefault="005B4308" w:rsidP="005B4308">
            <w:pPr>
              <w:rPr>
                <w:b/>
                <w:sz w:val="24"/>
                <w:szCs w:val="24"/>
              </w:rPr>
            </w:pPr>
            <w:r w:rsidRPr="00A24512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A24512" w:rsidRPr="00A24512" w:rsidTr="00E51D01">
        <w:tc>
          <w:tcPr>
            <w:tcW w:w="10490" w:type="dxa"/>
            <w:gridSpan w:val="3"/>
            <w:vAlign w:val="center"/>
          </w:tcPr>
          <w:p w:rsidR="005B4308" w:rsidRPr="00A24512" w:rsidRDefault="00531AFF" w:rsidP="00463D93">
            <w:pPr>
              <w:jc w:val="both"/>
              <w:rPr>
                <w:kern w:val="0"/>
                <w:sz w:val="24"/>
                <w:szCs w:val="24"/>
              </w:rPr>
            </w:pPr>
            <w:r w:rsidRPr="00A24512">
              <w:rPr>
                <w:kern w:val="0"/>
                <w:sz w:val="24"/>
                <w:szCs w:val="24"/>
              </w:rPr>
              <w:t>ОК-3 готовность к саморазвитию, самореализации, использованию творческого потенциала</w:t>
            </w:r>
          </w:p>
        </w:tc>
      </w:tr>
      <w:tr w:rsidR="0094552E" w:rsidRPr="00A24512" w:rsidTr="00E51D01">
        <w:tc>
          <w:tcPr>
            <w:tcW w:w="10490" w:type="dxa"/>
            <w:gridSpan w:val="3"/>
            <w:vAlign w:val="center"/>
          </w:tcPr>
          <w:p w:rsidR="0094552E" w:rsidRPr="00A24512" w:rsidRDefault="0094552E" w:rsidP="00463D93">
            <w:pPr>
              <w:jc w:val="both"/>
              <w:rPr>
                <w:kern w:val="0"/>
                <w:sz w:val="24"/>
                <w:szCs w:val="24"/>
              </w:rPr>
            </w:pPr>
            <w:r w:rsidRPr="0094552E">
              <w:rPr>
                <w:kern w:val="0"/>
                <w:sz w:val="24"/>
                <w:szCs w:val="24"/>
              </w:rPr>
              <w:t>ОК-4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94552E" w:rsidRPr="00A24512" w:rsidTr="00E51D01">
        <w:tc>
          <w:tcPr>
            <w:tcW w:w="10490" w:type="dxa"/>
            <w:gridSpan w:val="3"/>
            <w:vAlign w:val="center"/>
          </w:tcPr>
          <w:p w:rsidR="0094552E" w:rsidRPr="00A24512" w:rsidRDefault="0094552E" w:rsidP="00463D93">
            <w:pPr>
              <w:jc w:val="both"/>
              <w:rPr>
                <w:kern w:val="0"/>
                <w:sz w:val="24"/>
                <w:szCs w:val="24"/>
              </w:rPr>
            </w:pPr>
            <w:r w:rsidRPr="0094552E">
              <w:rPr>
                <w:kern w:val="0"/>
                <w:sz w:val="24"/>
                <w:szCs w:val="24"/>
              </w:rPr>
              <w:t>ОК-6 способность использовать основы правовых знаний в различных сферах деятельности</w:t>
            </w:r>
          </w:p>
        </w:tc>
      </w:tr>
      <w:tr w:rsidR="0094552E" w:rsidRPr="00A24512" w:rsidTr="00E51D01">
        <w:tc>
          <w:tcPr>
            <w:tcW w:w="10490" w:type="dxa"/>
            <w:gridSpan w:val="3"/>
            <w:vAlign w:val="center"/>
          </w:tcPr>
          <w:p w:rsidR="0094552E" w:rsidRPr="00A24512" w:rsidRDefault="0094552E" w:rsidP="00463D93">
            <w:pPr>
              <w:jc w:val="both"/>
              <w:rPr>
                <w:kern w:val="0"/>
                <w:sz w:val="24"/>
                <w:szCs w:val="24"/>
              </w:rPr>
            </w:pPr>
            <w:r w:rsidRPr="0094552E">
              <w:rPr>
                <w:kern w:val="0"/>
                <w:sz w:val="24"/>
                <w:szCs w:val="24"/>
              </w:rPr>
              <w:t>ОК-7 способность к самоорганизации и самообразованию</w:t>
            </w:r>
          </w:p>
        </w:tc>
      </w:tr>
      <w:tr w:rsidR="00A24512" w:rsidRPr="00A24512" w:rsidTr="00E51D01">
        <w:tc>
          <w:tcPr>
            <w:tcW w:w="10490" w:type="dxa"/>
            <w:gridSpan w:val="3"/>
            <w:vAlign w:val="center"/>
          </w:tcPr>
          <w:p w:rsidR="005B4308" w:rsidRPr="00A24512" w:rsidRDefault="00531AFF" w:rsidP="00463D93">
            <w:pPr>
              <w:pStyle w:val="Default"/>
              <w:jc w:val="both"/>
              <w:rPr>
                <w:color w:val="auto"/>
              </w:rPr>
            </w:pPr>
            <w:r w:rsidRPr="00A24512">
              <w:rPr>
                <w:color w:val="auto"/>
              </w:rPr>
              <w:t>ОПК-1 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A24512" w:rsidRPr="00A24512" w:rsidTr="009E17DF">
        <w:tc>
          <w:tcPr>
            <w:tcW w:w="10490" w:type="dxa"/>
            <w:gridSpan w:val="3"/>
            <w:vAlign w:val="center"/>
          </w:tcPr>
          <w:p w:rsidR="005B4308" w:rsidRPr="00A24512" w:rsidRDefault="00531AFF" w:rsidP="00463D93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A24512">
              <w:rPr>
                <w:color w:val="auto"/>
                <w:lang w:eastAsia="en-US"/>
              </w:rPr>
              <w:t xml:space="preserve">ОПК-2 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A24512" w:rsidRPr="00A24512" w:rsidTr="00AD5260">
        <w:tc>
          <w:tcPr>
            <w:tcW w:w="10490" w:type="dxa"/>
            <w:gridSpan w:val="3"/>
          </w:tcPr>
          <w:p w:rsidR="005B4308" w:rsidRPr="00A24512" w:rsidRDefault="00531AFF" w:rsidP="00463D93">
            <w:pPr>
              <w:pStyle w:val="Default"/>
              <w:jc w:val="both"/>
              <w:rPr>
                <w:color w:val="auto"/>
              </w:rPr>
            </w:pPr>
            <w:r w:rsidRPr="00A24512">
              <w:rPr>
                <w:color w:val="auto"/>
              </w:rPr>
              <w:t>ОПК-3 способностью проводить самостоятельные исследования, обосновывать актуальность и практическую значимость избранной темы научного исследования</w:t>
            </w:r>
          </w:p>
        </w:tc>
      </w:tr>
      <w:tr w:rsidR="00A24512" w:rsidRPr="00A24512" w:rsidTr="001A6881">
        <w:tc>
          <w:tcPr>
            <w:tcW w:w="10490" w:type="dxa"/>
            <w:gridSpan w:val="3"/>
          </w:tcPr>
          <w:p w:rsidR="005B4308" w:rsidRPr="00A24512" w:rsidRDefault="0094552E" w:rsidP="0094552E">
            <w:pPr>
              <w:pStyle w:val="Default"/>
              <w:jc w:val="both"/>
              <w:rPr>
                <w:color w:val="auto"/>
              </w:rPr>
            </w:pPr>
            <w:r w:rsidRPr="0094552E">
              <w:rPr>
                <w:color w:val="auto"/>
              </w:rPr>
              <w:t>ПК-1 способность анализировать состояние и динамику объектов деятельности с использованием необходимых методов и средств анализа</w:t>
            </w:r>
          </w:p>
        </w:tc>
      </w:tr>
      <w:tr w:rsidR="00A24512" w:rsidRPr="00A24512" w:rsidTr="00315B76">
        <w:tc>
          <w:tcPr>
            <w:tcW w:w="10490" w:type="dxa"/>
            <w:gridSpan w:val="3"/>
          </w:tcPr>
          <w:p w:rsidR="005B4308" w:rsidRPr="00A24512" w:rsidRDefault="0094552E" w:rsidP="0094552E">
            <w:pPr>
              <w:pStyle w:val="Default"/>
              <w:jc w:val="both"/>
              <w:rPr>
                <w:color w:val="auto"/>
              </w:rPr>
            </w:pPr>
            <w:r w:rsidRPr="0094552E">
              <w:rPr>
                <w:color w:val="auto"/>
              </w:rPr>
              <w:t>ПК-3 способность применять знание задач своей профессиональной деятельности, их характеристики (модели), характеристики методов, средств, технологий, алгоритмов решения этих задач</w:t>
            </w:r>
          </w:p>
        </w:tc>
      </w:tr>
      <w:tr w:rsidR="00A24512" w:rsidRPr="00A24512" w:rsidTr="00315B76">
        <w:tc>
          <w:tcPr>
            <w:tcW w:w="10490" w:type="dxa"/>
            <w:gridSpan w:val="3"/>
          </w:tcPr>
          <w:p w:rsidR="005B4308" w:rsidRPr="00A24512" w:rsidRDefault="0094552E" w:rsidP="0094552E">
            <w:pPr>
              <w:pStyle w:val="Default"/>
              <w:jc w:val="both"/>
              <w:rPr>
                <w:color w:val="auto"/>
              </w:rPr>
            </w:pPr>
            <w:r w:rsidRPr="0094552E">
              <w:rPr>
                <w:color w:val="auto"/>
              </w:rPr>
              <w:t>ПК-6</w:t>
            </w:r>
            <w:r>
              <w:rPr>
                <w:color w:val="auto"/>
              </w:rPr>
              <w:t xml:space="preserve"> </w:t>
            </w:r>
            <w:r w:rsidRPr="0094552E">
              <w:rPr>
                <w:color w:val="auto"/>
              </w:rPr>
              <w:t>способность использовать знания о принципах принятия решений в условиях неопределенности, о принципах оптимизации</w:t>
            </w:r>
          </w:p>
        </w:tc>
      </w:tr>
      <w:tr w:rsidR="00A24512" w:rsidRPr="00A24512" w:rsidTr="00315B76">
        <w:tc>
          <w:tcPr>
            <w:tcW w:w="10490" w:type="dxa"/>
            <w:gridSpan w:val="3"/>
          </w:tcPr>
          <w:p w:rsidR="005B4308" w:rsidRPr="00A24512" w:rsidRDefault="0094552E" w:rsidP="0094552E">
            <w:pPr>
              <w:autoSpaceDE w:val="0"/>
              <w:adjustRightInd w:val="0"/>
              <w:jc w:val="both"/>
              <w:rPr>
                <w:kern w:val="0"/>
                <w:sz w:val="24"/>
                <w:szCs w:val="24"/>
              </w:rPr>
            </w:pPr>
            <w:r w:rsidRPr="0094552E">
              <w:rPr>
                <w:kern w:val="0"/>
                <w:sz w:val="24"/>
                <w:szCs w:val="24"/>
              </w:rPr>
              <w:t>ПК-12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94552E">
              <w:rPr>
                <w:kern w:val="0"/>
                <w:sz w:val="24"/>
                <w:szCs w:val="24"/>
              </w:rPr>
              <w:t>умение консультировать и прививать работникам навыки по аспектам своей профессиональной деятельностью</w:t>
            </w:r>
          </w:p>
        </w:tc>
      </w:tr>
      <w:tr w:rsidR="00A24512" w:rsidRPr="00A2451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24512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4512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24512" w:rsidRPr="00A24512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24512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24512" w:rsidRPr="00A24512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24512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24512" w:rsidRPr="00A24512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24512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24512" w:rsidRPr="00A24512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A24512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24512" w:rsidRPr="00A24512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24512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Отчет</w:t>
            </w:r>
          </w:p>
        </w:tc>
      </w:tr>
      <w:tr w:rsidR="00A24512" w:rsidRPr="00A2451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24512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4512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A24512" w:rsidRPr="00A24512" w:rsidTr="00CB2C49">
        <w:tc>
          <w:tcPr>
            <w:tcW w:w="10490" w:type="dxa"/>
            <w:gridSpan w:val="3"/>
          </w:tcPr>
          <w:p w:rsidR="005B4308" w:rsidRPr="00A24512" w:rsidRDefault="005B4308" w:rsidP="0094552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4512">
              <w:rPr>
                <w:b/>
                <w:sz w:val="24"/>
                <w:szCs w:val="24"/>
              </w:rPr>
              <w:t>Основная литература</w:t>
            </w:r>
          </w:p>
          <w:p w:rsidR="001C02AF" w:rsidRPr="00A24512" w:rsidRDefault="001C02AF" w:rsidP="0094552E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Савельева, Е. А. Экономика и управление недвижимостью [Электронный ресурс] : учебное пособие / Е. А. Савельева. - Москва : Вузовский учебник: ИНФРА-М, 2017. - 336 с. </w:t>
            </w:r>
            <w:hyperlink r:id="rId8" w:tgtFrame="_blank" w:tooltip="читать полный текст" w:history="1">
              <w:r w:rsidRPr="00A24512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http://znanium.com/go.php?id=615088</w:t>
              </w:r>
            </w:hyperlink>
          </w:p>
          <w:p w:rsidR="005B4308" w:rsidRPr="00A24512" w:rsidRDefault="005B4308" w:rsidP="0094552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451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C02AF" w:rsidRPr="00A24512" w:rsidRDefault="001C02AF" w:rsidP="0094552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24512">
              <w:rPr>
                <w:kern w:val="0"/>
                <w:sz w:val="24"/>
                <w:szCs w:val="24"/>
              </w:rPr>
              <w:lastRenderedPageBreak/>
              <w:t>Управление коммерческой недвижимостью [Электронный ресурс] : электронный учебник курс / под ред. М. Л. Разу. - Москва : КНОРУС, 2008. - 1 с. (1 экз.)</w:t>
            </w:r>
          </w:p>
          <w:p w:rsidR="001C02AF" w:rsidRPr="00A24512" w:rsidRDefault="001C02AF" w:rsidP="0094552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24512">
              <w:rPr>
                <w:kern w:val="0"/>
                <w:sz w:val="24"/>
                <w:szCs w:val="24"/>
              </w:rPr>
              <w:t>Кожухар, В. М. Экспертиза и управление недвижимостью. Введение в специальность [Текст] : учебное пособие / В. М. Кожухар. - Москва : Дашков и К°, 2008. - 94 с. (10 экз.)</w:t>
            </w:r>
          </w:p>
          <w:p w:rsidR="001C02AF" w:rsidRPr="00A24512" w:rsidRDefault="001C02AF" w:rsidP="0094552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278BC" w:rsidRPr="00A24512" w:rsidRDefault="00B278BC" w:rsidP="0094552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451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24512" w:rsidRDefault="00B278BC" w:rsidP="009455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Электронный каталог ИБК УрГЭУ (</w:t>
            </w:r>
            <w:hyperlink r:id="rId9" w:history="1">
              <w:r w:rsidRPr="00A24512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A24512">
              <w:rPr>
                <w:sz w:val="24"/>
                <w:szCs w:val="24"/>
              </w:rPr>
              <w:t xml:space="preserve"> );</w:t>
            </w:r>
          </w:p>
          <w:p w:rsidR="00B278BC" w:rsidRPr="00A24512" w:rsidRDefault="00B278BC" w:rsidP="009455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Научная электронная библиотека eLIBRARY.RU (</w:t>
            </w:r>
            <w:hyperlink r:id="rId10" w:history="1">
              <w:r w:rsidRPr="00A24512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A24512">
              <w:rPr>
                <w:sz w:val="24"/>
                <w:szCs w:val="24"/>
              </w:rPr>
              <w:t xml:space="preserve"> )</w:t>
            </w:r>
          </w:p>
          <w:p w:rsidR="00B278BC" w:rsidRPr="00A24512" w:rsidRDefault="00B278BC" w:rsidP="009455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ЭБС издательства «ЛАНЬ» (</w:t>
            </w:r>
            <w:hyperlink r:id="rId11" w:history="1">
              <w:r w:rsidRPr="00A24512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A24512">
              <w:rPr>
                <w:sz w:val="24"/>
                <w:szCs w:val="24"/>
              </w:rPr>
              <w:t xml:space="preserve"> );</w:t>
            </w:r>
          </w:p>
          <w:p w:rsidR="00B278BC" w:rsidRPr="00A24512" w:rsidRDefault="00B278BC" w:rsidP="009455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ЭБС Znanium.com (</w:t>
            </w:r>
            <w:hyperlink r:id="rId12" w:history="1">
              <w:r w:rsidRPr="00A24512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A24512">
              <w:rPr>
                <w:sz w:val="24"/>
                <w:szCs w:val="24"/>
              </w:rPr>
              <w:t xml:space="preserve"> );</w:t>
            </w:r>
          </w:p>
          <w:p w:rsidR="00B278BC" w:rsidRPr="00A24512" w:rsidRDefault="00B278BC" w:rsidP="009455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ЭБС Троицкий мост (</w:t>
            </w:r>
            <w:hyperlink r:id="rId13" w:history="1">
              <w:r w:rsidRPr="00A24512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A24512">
              <w:rPr>
                <w:sz w:val="24"/>
                <w:szCs w:val="24"/>
              </w:rPr>
              <w:t xml:space="preserve"> )</w:t>
            </w:r>
          </w:p>
          <w:p w:rsidR="00B278BC" w:rsidRPr="00A24512" w:rsidRDefault="00B278BC" w:rsidP="009455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ЭБС издательства ЮРАЙТ (</w:t>
            </w:r>
            <w:hyperlink r:id="rId14" w:history="1">
              <w:r w:rsidRPr="00A24512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24512">
              <w:rPr>
                <w:sz w:val="24"/>
                <w:szCs w:val="24"/>
              </w:rPr>
              <w:t xml:space="preserve"> );</w:t>
            </w:r>
          </w:p>
          <w:p w:rsidR="00B278BC" w:rsidRPr="00A24512" w:rsidRDefault="00B278BC" w:rsidP="009455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5" w:history="1">
              <w:r w:rsidRPr="00A24512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24512">
              <w:rPr>
                <w:sz w:val="24"/>
                <w:szCs w:val="24"/>
              </w:rPr>
              <w:t xml:space="preserve"> );</w:t>
            </w:r>
          </w:p>
          <w:p w:rsidR="00B278BC" w:rsidRPr="00A24512" w:rsidRDefault="00B278BC" w:rsidP="009455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6" w:history="1">
              <w:r w:rsidRPr="00A24512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A24512">
              <w:rPr>
                <w:sz w:val="24"/>
                <w:szCs w:val="24"/>
              </w:rPr>
              <w:t xml:space="preserve"> ).</w:t>
            </w:r>
          </w:p>
          <w:p w:rsidR="00B278BC" w:rsidRPr="00A24512" w:rsidRDefault="00B278BC" w:rsidP="009455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Архив научных журналов NEICON  (</w:t>
            </w:r>
            <w:hyperlink r:id="rId17" w:history="1">
              <w:r w:rsidRPr="00A24512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A24512">
              <w:rPr>
                <w:sz w:val="24"/>
                <w:szCs w:val="24"/>
              </w:rPr>
              <w:t xml:space="preserve"> ).</w:t>
            </w:r>
          </w:p>
          <w:p w:rsidR="00B278BC" w:rsidRPr="00A24512" w:rsidRDefault="00B278BC" w:rsidP="009455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Обзор СМИ Polpred.com (</w:t>
            </w:r>
            <w:hyperlink r:id="rId18" w:history="1">
              <w:r w:rsidRPr="00A24512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A24512">
              <w:rPr>
                <w:sz w:val="24"/>
                <w:szCs w:val="24"/>
              </w:rPr>
              <w:t xml:space="preserve"> )</w:t>
            </w:r>
          </w:p>
          <w:p w:rsidR="00B278BC" w:rsidRPr="00A24512" w:rsidRDefault="00B278BC" w:rsidP="009455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Ресурсы АРБИКОН (</w:t>
            </w:r>
            <w:hyperlink r:id="rId19" w:history="1">
              <w:r w:rsidRPr="00A24512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A24512">
              <w:rPr>
                <w:sz w:val="24"/>
                <w:szCs w:val="24"/>
              </w:rPr>
              <w:t xml:space="preserve"> )</w:t>
            </w:r>
          </w:p>
          <w:p w:rsidR="00B278BC" w:rsidRPr="00A24512" w:rsidRDefault="00B278BC" w:rsidP="009455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0" w:history="1">
              <w:r w:rsidRPr="00A24512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A24512">
              <w:rPr>
                <w:sz w:val="24"/>
                <w:szCs w:val="24"/>
              </w:rPr>
              <w:t xml:space="preserve"> )</w:t>
            </w:r>
          </w:p>
        </w:tc>
      </w:tr>
      <w:tr w:rsidR="00A24512" w:rsidRPr="00A24512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A24512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4512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24512" w:rsidRPr="00A24512" w:rsidTr="00CB2C49">
        <w:tc>
          <w:tcPr>
            <w:tcW w:w="10490" w:type="dxa"/>
            <w:gridSpan w:val="3"/>
          </w:tcPr>
          <w:p w:rsidR="004431EA" w:rsidRPr="00A24512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не реализуются</w:t>
            </w:r>
          </w:p>
        </w:tc>
      </w:tr>
      <w:tr w:rsidR="00A24512" w:rsidRPr="00A24512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A24512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4512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24512" w:rsidRPr="00A24512" w:rsidTr="00CB2C49">
        <w:tc>
          <w:tcPr>
            <w:tcW w:w="10490" w:type="dxa"/>
            <w:gridSpan w:val="3"/>
          </w:tcPr>
          <w:p w:rsidR="004431EA" w:rsidRPr="00A24512" w:rsidRDefault="004431EA" w:rsidP="004431EA">
            <w:pPr>
              <w:rPr>
                <w:b/>
                <w:sz w:val="24"/>
                <w:szCs w:val="24"/>
              </w:rPr>
            </w:pPr>
            <w:r w:rsidRPr="00A2451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A24512" w:rsidRDefault="004431EA" w:rsidP="004431EA">
            <w:pPr>
              <w:jc w:val="both"/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A24512" w:rsidRDefault="004431EA" w:rsidP="004431EA">
            <w:pPr>
              <w:jc w:val="both"/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24512" w:rsidRPr="00A24512" w:rsidTr="00CB2C49">
        <w:tc>
          <w:tcPr>
            <w:tcW w:w="10490" w:type="dxa"/>
            <w:gridSpan w:val="3"/>
          </w:tcPr>
          <w:p w:rsidR="004431EA" w:rsidRPr="00A24512" w:rsidRDefault="004431EA" w:rsidP="004431EA">
            <w:pPr>
              <w:rPr>
                <w:b/>
                <w:sz w:val="24"/>
                <w:szCs w:val="24"/>
              </w:rPr>
            </w:pPr>
            <w:r w:rsidRPr="00A2451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24512" w:rsidRDefault="004431EA" w:rsidP="004431EA">
            <w:pPr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Общего доступа</w:t>
            </w:r>
          </w:p>
          <w:p w:rsidR="004431EA" w:rsidRPr="00A24512" w:rsidRDefault="004431EA" w:rsidP="004431EA">
            <w:pPr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A24512" w:rsidRDefault="004431EA" w:rsidP="004431EA">
            <w:pPr>
              <w:rPr>
                <w:sz w:val="24"/>
                <w:szCs w:val="24"/>
              </w:rPr>
            </w:pPr>
            <w:r w:rsidRPr="00A2451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A24512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24512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A24512" w:rsidRDefault="00BF3F70" w:rsidP="0034372B">
            <w:pPr>
              <w:autoSpaceDE w:val="0"/>
              <w:ind w:left="27"/>
              <w:rPr>
                <w:sz w:val="24"/>
                <w:szCs w:val="24"/>
              </w:rPr>
            </w:pPr>
            <w:r w:rsidRPr="00A24512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A24512" w:rsidRPr="00A24512" w:rsidTr="00CB2C49">
        <w:tc>
          <w:tcPr>
            <w:tcW w:w="10490" w:type="dxa"/>
            <w:gridSpan w:val="3"/>
          </w:tcPr>
          <w:p w:rsidR="004431EA" w:rsidRPr="00A24512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4512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A24512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24512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24512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A24512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24512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A24512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4512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A24512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8622C4" w:rsidRDefault="008622C4" w:rsidP="008622C4">
      <w:pPr>
        <w:ind w:left="-284"/>
        <w:rPr>
          <w:kern w:val="2"/>
        </w:rPr>
      </w:pPr>
      <w:r>
        <w:rPr>
          <w:sz w:val="24"/>
          <w:szCs w:val="24"/>
        </w:rPr>
        <w:t>Аннотацию подготовили                                                        Баженов С.И., Злоказова А.В.</w:t>
      </w:r>
    </w:p>
    <w:p w:rsidR="008622C4" w:rsidRDefault="008622C4" w:rsidP="008622C4">
      <w:pPr>
        <w:jc w:val="right"/>
        <w:rPr>
          <w:sz w:val="24"/>
          <w:szCs w:val="24"/>
        </w:rPr>
      </w:pPr>
    </w:p>
    <w:p w:rsidR="008622C4" w:rsidRDefault="008622C4" w:rsidP="008622C4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</w:p>
    <w:p w:rsidR="008622C4" w:rsidRDefault="008622C4" w:rsidP="008622C4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8622C4" w:rsidRDefault="008622C4" w:rsidP="008622C4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622C4" w:rsidRDefault="008622C4" w:rsidP="008622C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8622C4" w:rsidRDefault="008622C4" w:rsidP="008622C4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8622C4" w:rsidRDefault="008622C4" w:rsidP="008622C4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Городское хозяйство)</w:t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С.И.Баженов</w:t>
      </w:r>
    </w:p>
    <w:p w:rsidR="00B075E2" w:rsidRPr="00E8420A" w:rsidRDefault="00B075E2" w:rsidP="008622C4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52" w:rsidRDefault="008A3252">
      <w:r>
        <w:separator/>
      </w:r>
    </w:p>
  </w:endnote>
  <w:endnote w:type="continuationSeparator" w:id="0">
    <w:p w:rsidR="008A3252" w:rsidRDefault="008A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52" w:rsidRDefault="008A3252">
      <w:r>
        <w:separator/>
      </w:r>
    </w:p>
  </w:footnote>
  <w:footnote w:type="continuationSeparator" w:id="0">
    <w:p w:rsidR="008A3252" w:rsidRDefault="008A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B011A17"/>
    <w:multiLevelType w:val="multilevel"/>
    <w:tmpl w:val="23EC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224742"/>
    <w:multiLevelType w:val="multilevel"/>
    <w:tmpl w:val="E634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2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2AF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1F4B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372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3D93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1AFF"/>
    <w:rsid w:val="00536FE1"/>
    <w:rsid w:val="00543A9F"/>
    <w:rsid w:val="005444B9"/>
    <w:rsid w:val="0055174A"/>
    <w:rsid w:val="00551D31"/>
    <w:rsid w:val="00556F92"/>
    <w:rsid w:val="00561950"/>
    <w:rsid w:val="00562C89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22C4"/>
    <w:rsid w:val="00864454"/>
    <w:rsid w:val="00873597"/>
    <w:rsid w:val="00885CEA"/>
    <w:rsid w:val="00885EBC"/>
    <w:rsid w:val="008930E9"/>
    <w:rsid w:val="008936F8"/>
    <w:rsid w:val="008A1F2A"/>
    <w:rsid w:val="008A3252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4F3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552E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4512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1DC6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qFormat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15088" TargetMode="External"/><Relationship Id="rId13" Type="http://schemas.openxmlformats.org/officeDocument/2006/relationships/hyperlink" Target="http://www.trmost.ru" TargetMode="External"/><Relationship Id="rId18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isrussia.msu.ru/" TargetMode="External"/><Relationship Id="rId20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rk-interfax.ru/" TargetMode="External"/><Relationship Id="rId10" Type="http://schemas.openxmlformats.org/officeDocument/2006/relationships/hyperlink" Target="https://elibrary.ru/" TargetMode="External"/><Relationship Id="rId19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Relationship Id="rId14" Type="http://schemas.openxmlformats.org/officeDocument/2006/relationships/hyperlink" Target="https://www.biblio-onlin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CD74-B80C-460D-9755-7C2BE7CA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659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6573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2019-05-28T05:44:00Z</cp:lastPrinted>
  <dcterms:created xsi:type="dcterms:W3CDTF">2019-06-10T06:26:00Z</dcterms:created>
  <dcterms:modified xsi:type="dcterms:W3CDTF">2019-08-12T06:22:00Z</dcterms:modified>
</cp:coreProperties>
</file>